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09EC9" w14:textId="77777777" w:rsidR="00343AA4" w:rsidRPr="00343AA4" w:rsidRDefault="00343AA4" w:rsidP="00343AA4">
      <w:pPr>
        <w:jc w:val="center"/>
        <w:rPr>
          <w:rFonts w:ascii="Verdana" w:hAnsi="Verdana"/>
          <w:b/>
          <w:sz w:val="36"/>
        </w:rPr>
      </w:pPr>
      <w:r w:rsidRPr="00343AA4">
        <w:rPr>
          <w:rFonts w:ascii="Verdana" w:hAnsi="Verdana"/>
          <w:b/>
          <w:sz w:val="36"/>
        </w:rPr>
        <w:t>Husordensregler</w:t>
      </w:r>
      <w:r>
        <w:rPr>
          <w:rFonts w:ascii="Verdana" w:hAnsi="Verdana"/>
          <w:b/>
          <w:sz w:val="36"/>
        </w:rPr>
        <w:t xml:space="preserve"> </w:t>
      </w:r>
      <w:r w:rsidRPr="00343AA4">
        <w:rPr>
          <w:rFonts w:ascii="Verdana" w:hAnsi="Verdana"/>
          <w:b/>
          <w:sz w:val="36"/>
        </w:rPr>
        <w:t>for</w:t>
      </w:r>
      <w:r>
        <w:rPr>
          <w:rFonts w:ascii="Verdana" w:hAnsi="Verdana"/>
          <w:b/>
          <w:sz w:val="36"/>
        </w:rPr>
        <w:t xml:space="preserve"> </w:t>
      </w:r>
      <w:r w:rsidRPr="00343AA4">
        <w:rPr>
          <w:rFonts w:ascii="Verdana" w:hAnsi="Verdana"/>
          <w:b/>
          <w:sz w:val="36"/>
        </w:rPr>
        <w:t>Bertramjordet borettslag</w:t>
      </w:r>
    </w:p>
    <w:p w14:paraId="07B84340" w14:textId="77777777" w:rsidR="00343AA4" w:rsidRDefault="00343AA4" w:rsidP="00AA19D2">
      <w:pPr>
        <w:rPr>
          <w:rFonts w:ascii="Verdana" w:hAnsi="Verdana"/>
          <w:b/>
        </w:rPr>
      </w:pPr>
    </w:p>
    <w:p w14:paraId="42F89B22" w14:textId="77777777" w:rsidR="00343AA4" w:rsidRDefault="00343AA4" w:rsidP="00AA19D2">
      <w:pPr>
        <w:rPr>
          <w:rFonts w:ascii="Verdana" w:hAnsi="Verdana"/>
          <w:b/>
        </w:rPr>
      </w:pPr>
    </w:p>
    <w:p w14:paraId="5664399F" w14:textId="77777777" w:rsidR="00343AA4" w:rsidRDefault="00343AA4" w:rsidP="00AA19D2">
      <w:pPr>
        <w:rPr>
          <w:rFonts w:ascii="Verdana" w:hAnsi="Verdana"/>
          <w:b/>
        </w:rPr>
      </w:pPr>
    </w:p>
    <w:p w14:paraId="5E037388" w14:textId="77777777" w:rsidR="00AA19D2" w:rsidRPr="00AA19D2" w:rsidRDefault="000B5954" w:rsidP="00AA19D2">
      <w:pPr>
        <w:rPr>
          <w:rFonts w:ascii="Verdana" w:hAnsi="Verdana"/>
          <w:b/>
        </w:rPr>
      </w:pPr>
      <w:r>
        <w:rPr>
          <w:rFonts w:ascii="Verdana" w:hAnsi="Verdana"/>
          <w:b/>
        </w:rPr>
        <w:t xml:space="preserve">1. </w:t>
      </w:r>
      <w:r w:rsidR="00AA19D2" w:rsidRPr="00AA19D2">
        <w:rPr>
          <w:rFonts w:ascii="Verdana" w:hAnsi="Verdana"/>
          <w:b/>
        </w:rPr>
        <w:t>Formål og omfang</w:t>
      </w:r>
    </w:p>
    <w:p w14:paraId="45742264" w14:textId="77777777" w:rsidR="00AA19D2" w:rsidRDefault="00AA19D2" w:rsidP="00AA19D2">
      <w:pPr>
        <w:rPr>
          <w:rFonts w:ascii="Verdana" w:hAnsi="Verdana"/>
        </w:rPr>
      </w:pPr>
    </w:p>
    <w:p w14:paraId="13582515" w14:textId="77777777" w:rsidR="00AA19D2" w:rsidRPr="002A10A8" w:rsidRDefault="006E0BEB" w:rsidP="00AA19D2">
      <w:pPr>
        <w:rPr>
          <w:rFonts w:ascii="Verdana" w:hAnsi="Verdana"/>
        </w:rPr>
      </w:pPr>
      <w:r>
        <w:rPr>
          <w:rFonts w:ascii="Verdana" w:hAnsi="Verdana"/>
        </w:rPr>
        <w:t>Huso</w:t>
      </w:r>
      <w:r w:rsidR="00AA19D2" w:rsidRPr="002A10A8">
        <w:rPr>
          <w:rFonts w:ascii="Verdana" w:hAnsi="Verdana"/>
        </w:rPr>
        <w:t>rdensreglene er til for å holde ro og orden i borettslaget, og for å sikre et godt bomiljø ved at alle tar hensyn til hverandre.</w:t>
      </w:r>
    </w:p>
    <w:p w14:paraId="3793466F" w14:textId="77777777" w:rsidR="00AA19D2" w:rsidRPr="002A10A8" w:rsidRDefault="00AA19D2" w:rsidP="00AA19D2">
      <w:pPr>
        <w:rPr>
          <w:rFonts w:ascii="Verdana" w:hAnsi="Verdana"/>
        </w:rPr>
      </w:pPr>
    </w:p>
    <w:p w14:paraId="2801E5D2" w14:textId="77777777" w:rsidR="00AA19D2" w:rsidRPr="002A10A8" w:rsidRDefault="006E0BEB" w:rsidP="00AA19D2">
      <w:pPr>
        <w:rPr>
          <w:rFonts w:ascii="Verdana" w:hAnsi="Verdana"/>
        </w:rPr>
      </w:pPr>
      <w:r>
        <w:rPr>
          <w:rFonts w:ascii="Verdana" w:hAnsi="Verdana"/>
        </w:rPr>
        <w:t>Huso</w:t>
      </w:r>
      <w:r w:rsidR="00AA19D2" w:rsidRPr="002A10A8">
        <w:rPr>
          <w:rFonts w:ascii="Verdana" w:hAnsi="Verdana"/>
        </w:rPr>
        <w:t xml:space="preserve">rdensreglene gjelder for alle som oppholder seg i borettslaget. Andelseierne er ansvarlig for å etterleve reglene, og for at eventuelle egne husstandsmedlemmer, besøkende og leietakere gjøres kjent med og overholder dem. </w:t>
      </w:r>
    </w:p>
    <w:p w14:paraId="6BDA666E" w14:textId="77777777" w:rsidR="00AA19D2" w:rsidRPr="002A10A8" w:rsidRDefault="00AA19D2" w:rsidP="00AA19D2">
      <w:pPr>
        <w:rPr>
          <w:rFonts w:ascii="Verdana" w:hAnsi="Verdana"/>
        </w:rPr>
      </w:pPr>
    </w:p>
    <w:p w14:paraId="34986C31" w14:textId="77777777" w:rsidR="004B571A" w:rsidRDefault="006E0BEB" w:rsidP="00AA19D2">
      <w:pPr>
        <w:rPr>
          <w:rFonts w:ascii="Verdana" w:hAnsi="Verdana"/>
        </w:rPr>
      </w:pPr>
      <w:r>
        <w:rPr>
          <w:rFonts w:ascii="Verdana" w:hAnsi="Verdana"/>
        </w:rPr>
        <w:t>Husordensreglene er vedtatt på generalforsamling, og kan bare endres av en ny generalforsamling.</w:t>
      </w:r>
    </w:p>
    <w:p w14:paraId="567B72BC" w14:textId="77777777" w:rsidR="004B571A" w:rsidRDefault="004B571A" w:rsidP="00AA19D2">
      <w:pPr>
        <w:rPr>
          <w:rFonts w:ascii="Verdana" w:hAnsi="Verdana"/>
        </w:rPr>
      </w:pPr>
    </w:p>
    <w:p w14:paraId="58ED7574" w14:textId="77777777" w:rsidR="00AA19D2" w:rsidRDefault="004B571A" w:rsidP="00AA19D2">
      <w:pPr>
        <w:rPr>
          <w:rFonts w:ascii="Verdana" w:hAnsi="Verdana"/>
        </w:rPr>
      </w:pPr>
      <w:r>
        <w:rPr>
          <w:rFonts w:ascii="Verdana" w:hAnsi="Verdana"/>
        </w:rPr>
        <w:t>B</w:t>
      </w:r>
      <w:r w:rsidR="00AA19D2" w:rsidRPr="002A10A8">
        <w:rPr>
          <w:rFonts w:ascii="Verdana" w:hAnsi="Verdana"/>
        </w:rPr>
        <w:t>orettslaget har</w:t>
      </w:r>
      <w:r>
        <w:rPr>
          <w:rFonts w:ascii="Verdana" w:hAnsi="Verdana"/>
        </w:rPr>
        <w:t xml:space="preserve"> en del utfyllende regler og veiledninger </w:t>
      </w:r>
      <w:r w:rsidRPr="006E0BEB">
        <w:rPr>
          <w:rFonts w:ascii="Verdana" w:hAnsi="Verdana"/>
          <w:u w:val="single"/>
        </w:rPr>
        <w:t>gitt av styret</w:t>
      </w:r>
      <w:r>
        <w:rPr>
          <w:rFonts w:ascii="Verdana" w:hAnsi="Verdana"/>
        </w:rPr>
        <w:t xml:space="preserve">. Disse finnes på borettslagets nettside, </w:t>
      </w:r>
      <w:r w:rsidR="006E0BEB">
        <w:rPr>
          <w:rFonts w:ascii="Verdana" w:hAnsi="Verdana"/>
        </w:rPr>
        <w:t>www.</w:t>
      </w:r>
      <w:r>
        <w:rPr>
          <w:rFonts w:ascii="Verdana" w:hAnsi="Verdana"/>
        </w:rPr>
        <w:t xml:space="preserve">bertramjordet.no, og </w:t>
      </w:r>
      <w:r w:rsidR="00EB2889">
        <w:rPr>
          <w:rFonts w:ascii="Verdana" w:hAnsi="Verdana"/>
        </w:rPr>
        <w:t>er et supplement til</w:t>
      </w:r>
      <w:r w:rsidR="00AA19D2" w:rsidRPr="002A10A8">
        <w:rPr>
          <w:rFonts w:ascii="Verdana" w:hAnsi="Verdana"/>
        </w:rPr>
        <w:t xml:space="preserve"> </w:t>
      </w:r>
      <w:r w:rsidR="006E0BEB">
        <w:rPr>
          <w:rFonts w:ascii="Verdana" w:hAnsi="Verdana"/>
        </w:rPr>
        <w:t>hus</w:t>
      </w:r>
      <w:r w:rsidR="00AA19D2" w:rsidRPr="002A10A8">
        <w:rPr>
          <w:rFonts w:ascii="Verdana" w:hAnsi="Verdana"/>
        </w:rPr>
        <w:t>ordensreglene.</w:t>
      </w:r>
    </w:p>
    <w:p w14:paraId="28BFD735" w14:textId="77777777" w:rsidR="00AA19D2" w:rsidRPr="002A10A8" w:rsidRDefault="00AA19D2" w:rsidP="00AA19D2">
      <w:pPr>
        <w:rPr>
          <w:rFonts w:ascii="Verdana" w:hAnsi="Verdana"/>
        </w:rPr>
      </w:pPr>
    </w:p>
    <w:p w14:paraId="62AFCD97" w14:textId="77777777" w:rsidR="00036317" w:rsidRDefault="00036317"/>
    <w:p w14:paraId="0D6F02AF" w14:textId="77777777" w:rsidR="00AA19D2" w:rsidRPr="00AA19D2" w:rsidRDefault="000B5954">
      <w:pPr>
        <w:rPr>
          <w:rFonts w:ascii="Verdana" w:hAnsi="Verdana"/>
          <w:b/>
        </w:rPr>
      </w:pPr>
      <w:r>
        <w:rPr>
          <w:rFonts w:ascii="Verdana" w:hAnsi="Verdana"/>
          <w:b/>
        </w:rPr>
        <w:t xml:space="preserve">2. </w:t>
      </w:r>
      <w:r w:rsidR="00AA19D2" w:rsidRPr="00AA19D2">
        <w:rPr>
          <w:rFonts w:ascii="Verdana" w:hAnsi="Verdana"/>
          <w:b/>
        </w:rPr>
        <w:t>Aktiviteter og støynivå</w:t>
      </w:r>
    </w:p>
    <w:p w14:paraId="76C6AB78" w14:textId="77777777" w:rsidR="00AA19D2" w:rsidRDefault="00AA19D2"/>
    <w:p w14:paraId="3EAD07C4" w14:textId="77777777" w:rsidR="0056294E" w:rsidRDefault="00AA19D2" w:rsidP="00AA19D2">
      <w:pPr>
        <w:rPr>
          <w:rFonts w:ascii="Verdana" w:hAnsi="Verdana"/>
        </w:rPr>
      </w:pPr>
      <w:r w:rsidRPr="002A10A8">
        <w:rPr>
          <w:rFonts w:ascii="Verdana" w:hAnsi="Verdana"/>
        </w:rPr>
        <w:t xml:space="preserve">Beboerne i borettslaget oppfordres til å begrense aktiviteter som kan virke forstyrrende på naboene. </w:t>
      </w:r>
      <w:r w:rsidR="0056294E">
        <w:rPr>
          <w:rFonts w:ascii="Verdana" w:hAnsi="Verdana"/>
        </w:rPr>
        <w:t>Barn skal ikke bruke oppgangene som lekeplass.</w:t>
      </w:r>
    </w:p>
    <w:p w14:paraId="0F0FB6B5" w14:textId="77777777" w:rsidR="0056294E" w:rsidRDefault="0056294E" w:rsidP="00AA19D2">
      <w:pPr>
        <w:rPr>
          <w:rFonts w:ascii="Verdana" w:hAnsi="Verdana"/>
        </w:rPr>
      </w:pPr>
    </w:p>
    <w:p w14:paraId="1B30F7FA" w14:textId="7F98F15D" w:rsidR="00AA19D2" w:rsidRPr="002A10A8" w:rsidRDefault="00AA19D2" w:rsidP="00AA19D2">
      <w:pPr>
        <w:rPr>
          <w:rFonts w:ascii="Verdana" w:hAnsi="Verdana"/>
        </w:rPr>
      </w:pPr>
      <w:r w:rsidRPr="002A10A8">
        <w:rPr>
          <w:rFonts w:ascii="Verdana" w:hAnsi="Verdana"/>
        </w:rPr>
        <w:t>Det skal være ro i borettslaget mellom klokken 2200</w:t>
      </w:r>
      <w:r>
        <w:rPr>
          <w:rFonts w:ascii="Verdana" w:hAnsi="Verdana"/>
        </w:rPr>
        <w:t xml:space="preserve"> </w:t>
      </w:r>
      <w:r w:rsidRPr="002A10A8">
        <w:rPr>
          <w:rFonts w:ascii="Verdana" w:hAnsi="Verdana"/>
        </w:rPr>
        <w:t>-</w:t>
      </w:r>
      <w:r>
        <w:rPr>
          <w:rFonts w:ascii="Verdana" w:hAnsi="Verdana"/>
        </w:rPr>
        <w:t xml:space="preserve"> </w:t>
      </w:r>
      <w:r w:rsidRPr="002A10A8">
        <w:rPr>
          <w:rFonts w:ascii="Verdana" w:hAnsi="Verdana"/>
        </w:rPr>
        <w:t>0</w:t>
      </w:r>
      <w:r>
        <w:rPr>
          <w:rFonts w:ascii="Verdana" w:hAnsi="Verdana"/>
        </w:rPr>
        <w:t>6</w:t>
      </w:r>
      <w:r w:rsidRPr="002A10A8">
        <w:rPr>
          <w:rFonts w:ascii="Verdana" w:hAnsi="Verdana"/>
        </w:rPr>
        <w:t>00. I dette tidsrommet skal det ikke spilles høy musikk eller utføres annen aktivitet som forstyrrer nattesøvnen, eller på annet vis virker sjenerende på omgivelsene. Ved spesielle anledninger, som medfører ekstra støy etter klokken 2200, varsles beboerne i tilstøtende boliger i god tid.</w:t>
      </w:r>
    </w:p>
    <w:p w14:paraId="7817EA28" w14:textId="3E358974" w:rsidR="0042633D" w:rsidRPr="0042633D" w:rsidRDefault="0042633D" w:rsidP="0042633D">
      <w:pPr>
        <w:pStyle w:val="NormalWeb"/>
        <w:shd w:val="clear" w:color="auto" w:fill="FFFFFF"/>
        <w:rPr>
          <w:rFonts w:ascii="Verdana" w:hAnsi="Verdana" w:cs="Open Sans"/>
          <w:color w:val="333333"/>
          <w:sz w:val="20"/>
          <w:szCs w:val="20"/>
        </w:rPr>
      </w:pPr>
      <w:r w:rsidRPr="0042633D">
        <w:rPr>
          <w:rFonts w:ascii="Verdana" w:hAnsi="Verdana" w:cs="Open Sans"/>
          <w:color w:val="333333"/>
          <w:sz w:val="20"/>
          <w:szCs w:val="20"/>
        </w:rPr>
        <w:t>Ved innflytting, modernisering eller reparasjoner i boligen som medfører banking, boring, sliping,</w:t>
      </w:r>
      <w:r>
        <w:rPr>
          <w:rFonts w:ascii="Verdana" w:hAnsi="Verdana" w:cs="Open Sans"/>
          <w:color w:val="333333"/>
          <w:sz w:val="20"/>
          <w:szCs w:val="20"/>
        </w:rPr>
        <w:t xml:space="preserve"> </w:t>
      </w:r>
      <w:r w:rsidRPr="0042633D">
        <w:rPr>
          <w:rFonts w:ascii="Verdana" w:hAnsi="Verdana" w:cs="Open Sans"/>
          <w:color w:val="333333"/>
          <w:sz w:val="20"/>
          <w:szCs w:val="20"/>
        </w:rPr>
        <w:t>saging og lignende skal alltid naboene varsles. Arbeid som ikke er varslet kan kreves stanset.</w:t>
      </w:r>
    </w:p>
    <w:p w14:paraId="487EFDF6" w14:textId="77777777" w:rsidR="0042633D" w:rsidRPr="0042633D" w:rsidRDefault="0042633D" w:rsidP="0042633D">
      <w:pPr>
        <w:pStyle w:val="NormalWeb"/>
        <w:shd w:val="clear" w:color="auto" w:fill="FFFFFF"/>
        <w:rPr>
          <w:rFonts w:ascii="Verdana" w:hAnsi="Verdana" w:cs="Open Sans"/>
          <w:color w:val="333333"/>
          <w:sz w:val="20"/>
          <w:szCs w:val="20"/>
        </w:rPr>
      </w:pPr>
      <w:r w:rsidRPr="0042633D">
        <w:rPr>
          <w:rFonts w:ascii="Verdana" w:hAnsi="Verdana" w:cs="Open Sans"/>
          <w:color w:val="333333"/>
          <w:sz w:val="20"/>
          <w:szCs w:val="20"/>
        </w:rPr>
        <w:t>Denne type arbeid tillates i følgende tidsrom:</w:t>
      </w:r>
    </w:p>
    <w:p w14:paraId="4AE1A2E7" w14:textId="77777777" w:rsidR="0042633D" w:rsidRPr="0042633D" w:rsidRDefault="0042633D" w:rsidP="0042633D">
      <w:pPr>
        <w:pStyle w:val="NormalWeb"/>
        <w:numPr>
          <w:ilvl w:val="0"/>
          <w:numId w:val="6"/>
        </w:numPr>
        <w:shd w:val="clear" w:color="auto" w:fill="FFFFFF"/>
        <w:rPr>
          <w:rFonts w:ascii="Verdana" w:hAnsi="Verdana" w:cs="Open Sans"/>
          <w:color w:val="333333"/>
          <w:sz w:val="20"/>
          <w:szCs w:val="20"/>
        </w:rPr>
      </w:pPr>
      <w:r w:rsidRPr="0042633D">
        <w:rPr>
          <w:rFonts w:ascii="Verdana" w:hAnsi="Verdana" w:cs="Open Sans"/>
          <w:color w:val="333333"/>
          <w:sz w:val="20"/>
          <w:szCs w:val="20"/>
        </w:rPr>
        <w:t>Hverdager klokken 0700 – 2000</w:t>
      </w:r>
    </w:p>
    <w:p w14:paraId="4D335E45" w14:textId="77777777" w:rsidR="0042633D" w:rsidRPr="0042633D" w:rsidRDefault="0042633D" w:rsidP="0042633D">
      <w:pPr>
        <w:pStyle w:val="NormalWeb"/>
        <w:numPr>
          <w:ilvl w:val="0"/>
          <w:numId w:val="6"/>
        </w:numPr>
        <w:shd w:val="clear" w:color="auto" w:fill="FFFFFF"/>
        <w:rPr>
          <w:rFonts w:ascii="Verdana" w:hAnsi="Verdana" w:cs="Open Sans"/>
          <w:color w:val="333333"/>
          <w:sz w:val="20"/>
          <w:szCs w:val="20"/>
        </w:rPr>
      </w:pPr>
      <w:r w:rsidRPr="0042633D">
        <w:rPr>
          <w:rFonts w:ascii="Verdana" w:hAnsi="Verdana" w:cs="Open Sans"/>
          <w:color w:val="333333"/>
          <w:sz w:val="20"/>
          <w:szCs w:val="20"/>
        </w:rPr>
        <w:t>Lørdager 09.00 – 18.00</w:t>
      </w:r>
    </w:p>
    <w:p w14:paraId="46B45B8D" w14:textId="77777777" w:rsidR="0042633D" w:rsidRPr="0042633D" w:rsidRDefault="0042633D" w:rsidP="0042633D">
      <w:pPr>
        <w:pStyle w:val="NormalWeb"/>
        <w:numPr>
          <w:ilvl w:val="0"/>
          <w:numId w:val="6"/>
        </w:numPr>
        <w:shd w:val="clear" w:color="auto" w:fill="FFFFFF"/>
        <w:rPr>
          <w:rFonts w:ascii="Verdana" w:hAnsi="Verdana" w:cs="Open Sans"/>
          <w:color w:val="333333"/>
          <w:sz w:val="20"/>
          <w:szCs w:val="20"/>
        </w:rPr>
      </w:pPr>
      <w:proofErr w:type="spellStart"/>
      <w:r w:rsidRPr="0042633D">
        <w:rPr>
          <w:rFonts w:ascii="Verdana" w:hAnsi="Verdana" w:cs="Open Sans"/>
          <w:color w:val="333333"/>
          <w:sz w:val="20"/>
          <w:szCs w:val="20"/>
        </w:rPr>
        <w:t>Søn</w:t>
      </w:r>
      <w:proofErr w:type="spellEnd"/>
      <w:r w:rsidRPr="0042633D">
        <w:rPr>
          <w:rFonts w:ascii="Verdana" w:hAnsi="Verdana" w:cs="Open Sans"/>
          <w:color w:val="333333"/>
          <w:sz w:val="20"/>
          <w:szCs w:val="20"/>
        </w:rPr>
        <w:t>- og helligdager klokken 1300 – 1800</w:t>
      </w:r>
    </w:p>
    <w:p w14:paraId="0B546B00" w14:textId="2D0B4FEB" w:rsidR="00BB5D7D" w:rsidRPr="0042633D" w:rsidRDefault="0042633D" w:rsidP="0042633D">
      <w:pPr>
        <w:pStyle w:val="NormalWeb"/>
        <w:shd w:val="clear" w:color="auto" w:fill="FFFFFF"/>
        <w:rPr>
          <w:rFonts w:ascii="Verdana" w:hAnsi="Verdana"/>
          <w:sz w:val="20"/>
          <w:szCs w:val="20"/>
        </w:rPr>
      </w:pPr>
      <w:r w:rsidRPr="0042633D">
        <w:rPr>
          <w:rFonts w:ascii="Verdana" w:hAnsi="Verdana" w:cs="Open Sans"/>
          <w:color w:val="333333"/>
          <w:sz w:val="20"/>
          <w:szCs w:val="20"/>
        </w:rPr>
        <w:t xml:space="preserve">På </w:t>
      </w:r>
      <w:proofErr w:type="spellStart"/>
      <w:r w:rsidRPr="0042633D">
        <w:rPr>
          <w:rFonts w:ascii="Verdana" w:hAnsi="Verdana" w:cs="Open Sans"/>
          <w:color w:val="333333"/>
          <w:sz w:val="20"/>
          <w:szCs w:val="20"/>
        </w:rPr>
        <w:t>søn</w:t>
      </w:r>
      <w:proofErr w:type="spellEnd"/>
      <w:r w:rsidRPr="0042633D">
        <w:rPr>
          <w:rFonts w:ascii="Verdana" w:hAnsi="Verdana" w:cs="Open Sans"/>
          <w:color w:val="333333"/>
          <w:sz w:val="20"/>
          <w:szCs w:val="20"/>
        </w:rPr>
        <w:t xml:space="preserve">- og helligdager må virksomheten likevel under ingen omstendighet komme i konflikt med Lov om helligdager og helligdagsfred – § 3 Helligdagsfred: «På helligdag fra </w:t>
      </w:r>
      <w:proofErr w:type="spellStart"/>
      <w:r w:rsidRPr="0042633D">
        <w:rPr>
          <w:rFonts w:ascii="Verdana" w:hAnsi="Verdana" w:cs="Open Sans"/>
          <w:color w:val="333333"/>
          <w:sz w:val="20"/>
          <w:szCs w:val="20"/>
        </w:rPr>
        <w:t>kl</w:t>
      </w:r>
      <w:proofErr w:type="spellEnd"/>
      <w:r w:rsidRPr="0042633D">
        <w:rPr>
          <w:rFonts w:ascii="Verdana" w:hAnsi="Verdana" w:cs="Open Sans"/>
          <w:color w:val="333333"/>
          <w:sz w:val="20"/>
          <w:szCs w:val="20"/>
        </w:rPr>
        <w:t xml:space="preserve"> 00 til </w:t>
      </w:r>
      <w:proofErr w:type="spellStart"/>
      <w:r w:rsidRPr="0042633D">
        <w:rPr>
          <w:rFonts w:ascii="Verdana" w:hAnsi="Verdana" w:cs="Open Sans"/>
          <w:color w:val="333333"/>
          <w:sz w:val="20"/>
          <w:szCs w:val="20"/>
        </w:rPr>
        <w:t>kl</w:t>
      </w:r>
      <w:proofErr w:type="spellEnd"/>
      <w:r w:rsidRPr="0042633D">
        <w:rPr>
          <w:rFonts w:ascii="Verdana" w:hAnsi="Verdana" w:cs="Open Sans"/>
          <w:color w:val="333333"/>
          <w:sz w:val="20"/>
          <w:szCs w:val="20"/>
        </w:rPr>
        <w:t xml:space="preserve"> 24 samt påske-, pinse- og julaften etter </w:t>
      </w:r>
      <w:proofErr w:type="spellStart"/>
      <w:r w:rsidRPr="0042633D">
        <w:rPr>
          <w:rFonts w:ascii="Verdana" w:hAnsi="Verdana" w:cs="Open Sans"/>
          <w:color w:val="333333"/>
          <w:sz w:val="20"/>
          <w:szCs w:val="20"/>
        </w:rPr>
        <w:t>kl</w:t>
      </w:r>
      <w:proofErr w:type="spellEnd"/>
      <w:r w:rsidRPr="0042633D">
        <w:rPr>
          <w:rFonts w:ascii="Verdana" w:hAnsi="Verdana" w:cs="Open Sans"/>
          <w:color w:val="333333"/>
          <w:sz w:val="20"/>
          <w:szCs w:val="20"/>
        </w:rPr>
        <w:t xml:space="preserve"> 16 skal det være helligdagsfred som </w:t>
      </w:r>
      <w:proofErr w:type="gramStart"/>
      <w:r w:rsidRPr="0042633D">
        <w:rPr>
          <w:rFonts w:ascii="Verdana" w:hAnsi="Verdana" w:cs="Open Sans"/>
          <w:color w:val="333333"/>
          <w:sz w:val="20"/>
          <w:szCs w:val="20"/>
        </w:rPr>
        <w:t>ingen noe sted</w:t>
      </w:r>
      <w:proofErr w:type="gramEnd"/>
      <w:r w:rsidRPr="0042633D">
        <w:rPr>
          <w:rFonts w:ascii="Verdana" w:hAnsi="Verdana" w:cs="Open Sans"/>
          <w:color w:val="333333"/>
          <w:sz w:val="20"/>
          <w:szCs w:val="20"/>
        </w:rPr>
        <w:t xml:space="preserve"> må forstyrre med </w:t>
      </w:r>
      <w:r w:rsidRPr="0042633D">
        <w:rPr>
          <w:rFonts w:ascii="Verdana" w:hAnsi="Verdana" w:cs="Open Sans"/>
          <w:color w:val="333333"/>
          <w:sz w:val="20"/>
          <w:szCs w:val="20"/>
          <w:u w:val="single"/>
        </w:rPr>
        <w:t>utilbørlig</w:t>
      </w:r>
      <w:r w:rsidRPr="0042633D">
        <w:rPr>
          <w:rFonts w:ascii="Verdana" w:hAnsi="Verdana" w:cs="Open Sans"/>
          <w:color w:val="333333"/>
          <w:sz w:val="20"/>
          <w:szCs w:val="20"/>
        </w:rPr>
        <w:t xml:space="preserve"> larm.»</w:t>
      </w:r>
    </w:p>
    <w:p w14:paraId="40998F7B" w14:textId="77777777" w:rsidR="00BB5D7D" w:rsidRPr="00BB5D7D" w:rsidRDefault="000B5954">
      <w:pPr>
        <w:rPr>
          <w:rFonts w:ascii="Verdana" w:hAnsi="Verdana"/>
          <w:b/>
        </w:rPr>
      </w:pPr>
      <w:r>
        <w:rPr>
          <w:rFonts w:ascii="Verdana" w:hAnsi="Verdana"/>
          <w:b/>
        </w:rPr>
        <w:t xml:space="preserve">3. </w:t>
      </w:r>
      <w:r w:rsidR="00D609DF">
        <w:rPr>
          <w:rFonts w:ascii="Verdana" w:hAnsi="Verdana"/>
          <w:b/>
        </w:rPr>
        <w:t>Bruk av boligen</w:t>
      </w:r>
    </w:p>
    <w:p w14:paraId="5E22292A" w14:textId="77777777" w:rsidR="00AA19D2" w:rsidRDefault="00AA19D2"/>
    <w:p w14:paraId="5F921509" w14:textId="77777777" w:rsidR="00AA19D2" w:rsidRDefault="00AA19D2" w:rsidP="00AA19D2">
      <w:pPr>
        <w:rPr>
          <w:rFonts w:ascii="Verdana" w:hAnsi="Verdana"/>
        </w:rPr>
      </w:pPr>
      <w:r w:rsidRPr="002A10A8">
        <w:rPr>
          <w:rFonts w:ascii="Verdana" w:hAnsi="Verdana"/>
        </w:rPr>
        <w:t>Beboerne skal sørge for:</w:t>
      </w:r>
    </w:p>
    <w:p w14:paraId="023DDFE0" w14:textId="77777777" w:rsidR="006E0BEB" w:rsidRPr="002A10A8" w:rsidRDefault="006E0BEB" w:rsidP="00AA19D2">
      <w:pPr>
        <w:rPr>
          <w:rFonts w:ascii="Verdana" w:hAnsi="Verdana"/>
        </w:rPr>
      </w:pPr>
    </w:p>
    <w:p w14:paraId="1AC2538B" w14:textId="77777777" w:rsidR="00AA19D2" w:rsidRDefault="006E0BEB" w:rsidP="006E0BEB">
      <w:pPr>
        <w:pStyle w:val="Listeavsnitt"/>
        <w:numPr>
          <w:ilvl w:val="0"/>
          <w:numId w:val="5"/>
        </w:numPr>
        <w:rPr>
          <w:rFonts w:ascii="Verdana" w:hAnsi="Verdana"/>
        </w:rPr>
      </w:pPr>
      <w:r w:rsidRPr="006E0BEB">
        <w:rPr>
          <w:rFonts w:ascii="Verdana" w:hAnsi="Verdana"/>
        </w:rPr>
        <w:t>å opptre ansvarlig med ild og varme, slik at det ik</w:t>
      </w:r>
      <w:r w:rsidR="0056294E">
        <w:rPr>
          <w:rFonts w:ascii="Verdana" w:hAnsi="Verdana"/>
        </w:rPr>
        <w:t>ke oppstår brann i borettslaget</w:t>
      </w:r>
      <w:r w:rsidR="00BA1CC3">
        <w:rPr>
          <w:rFonts w:ascii="Verdana" w:hAnsi="Verdana"/>
        </w:rPr>
        <w:t xml:space="preserve"> </w:t>
      </w:r>
    </w:p>
    <w:p w14:paraId="2C0BB3B2" w14:textId="77777777" w:rsidR="0056294E" w:rsidRPr="006E0BEB" w:rsidRDefault="0056294E" w:rsidP="006E0BEB">
      <w:pPr>
        <w:pStyle w:val="Listeavsnitt"/>
        <w:numPr>
          <w:ilvl w:val="0"/>
          <w:numId w:val="5"/>
        </w:numPr>
        <w:rPr>
          <w:rFonts w:ascii="Verdana" w:hAnsi="Verdana"/>
        </w:rPr>
      </w:pPr>
      <w:r>
        <w:rPr>
          <w:rFonts w:ascii="Verdana" w:hAnsi="Verdana"/>
        </w:rPr>
        <w:t>at boligen er utstyrt med godkjent røykvarsler og brannslukningsapparat</w:t>
      </w:r>
    </w:p>
    <w:p w14:paraId="57F986FC" w14:textId="77777777" w:rsidR="00AA19D2" w:rsidRDefault="0056294E" w:rsidP="00503F21">
      <w:pPr>
        <w:pStyle w:val="Listeavsnitt"/>
        <w:numPr>
          <w:ilvl w:val="0"/>
          <w:numId w:val="4"/>
        </w:numPr>
        <w:rPr>
          <w:rFonts w:ascii="Verdana" w:hAnsi="Verdana"/>
        </w:rPr>
      </w:pPr>
      <w:r>
        <w:rPr>
          <w:rFonts w:ascii="Verdana" w:hAnsi="Verdana"/>
        </w:rPr>
        <w:t>at avtrekksventiler</w:t>
      </w:r>
      <w:r w:rsidR="00AA19D2" w:rsidRPr="006E0BEB">
        <w:rPr>
          <w:rFonts w:ascii="Verdana" w:hAnsi="Verdana"/>
        </w:rPr>
        <w:t xml:space="preserve"> holdes åpne for å unngå kondenss</w:t>
      </w:r>
      <w:r w:rsidR="00102E59">
        <w:rPr>
          <w:rFonts w:ascii="Verdana" w:hAnsi="Verdana"/>
        </w:rPr>
        <w:t>kader og muggdannelse i boligen</w:t>
      </w:r>
    </w:p>
    <w:p w14:paraId="1ABC4ACA" w14:textId="77777777" w:rsidR="00102E59" w:rsidRPr="006E0BEB" w:rsidRDefault="00102E59" w:rsidP="00503F21">
      <w:pPr>
        <w:pStyle w:val="Listeavsnitt"/>
        <w:numPr>
          <w:ilvl w:val="0"/>
          <w:numId w:val="4"/>
        </w:numPr>
        <w:rPr>
          <w:rFonts w:ascii="Verdana" w:hAnsi="Verdana"/>
        </w:rPr>
      </w:pPr>
      <w:r>
        <w:rPr>
          <w:rFonts w:ascii="Verdana" w:hAnsi="Verdana"/>
        </w:rPr>
        <w:t>straks å melde fra til Servicesentralen eller styret hvis det oppstår vannlekkasjer</w:t>
      </w:r>
    </w:p>
    <w:p w14:paraId="448DE7AC" w14:textId="77777777" w:rsidR="00BB5D7D" w:rsidRDefault="00AA19D2" w:rsidP="00766AF9">
      <w:pPr>
        <w:pStyle w:val="Listeavsnitt"/>
        <w:numPr>
          <w:ilvl w:val="0"/>
          <w:numId w:val="4"/>
        </w:numPr>
        <w:rPr>
          <w:rFonts w:ascii="Verdana" w:hAnsi="Verdana"/>
        </w:rPr>
      </w:pPr>
      <w:r w:rsidRPr="00BB5D7D">
        <w:rPr>
          <w:rFonts w:ascii="Verdana" w:hAnsi="Verdana"/>
        </w:rPr>
        <w:lastRenderedPageBreak/>
        <w:t xml:space="preserve">straks å melde fra til </w:t>
      </w:r>
      <w:r w:rsidR="00BB5D7D" w:rsidRPr="00BB5D7D">
        <w:rPr>
          <w:rFonts w:ascii="Verdana" w:hAnsi="Verdana"/>
        </w:rPr>
        <w:t xml:space="preserve">Servicesentralen eller </w:t>
      </w:r>
      <w:r w:rsidRPr="00BB5D7D">
        <w:rPr>
          <w:rFonts w:ascii="Verdana" w:hAnsi="Verdana"/>
        </w:rPr>
        <w:t xml:space="preserve">styret dersom det oppdages veggedyr, kakerlakker eller lignende i boligen. </w:t>
      </w:r>
    </w:p>
    <w:p w14:paraId="12FD857B" w14:textId="77777777" w:rsidR="00AA19D2" w:rsidRPr="00BB5D7D" w:rsidRDefault="00AA19D2" w:rsidP="00766AF9">
      <w:pPr>
        <w:pStyle w:val="Listeavsnitt"/>
        <w:numPr>
          <w:ilvl w:val="0"/>
          <w:numId w:val="4"/>
        </w:numPr>
        <w:rPr>
          <w:rFonts w:ascii="Verdana" w:hAnsi="Verdana"/>
        </w:rPr>
      </w:pPr>
      <w:r w:rsidRPr="00BB5D7D">
        <w:rPr>
          <w:rFonts w:ascii="Verdana" w:hAnsi="Verdana"/>
        </w:rPr>
        <w:t>at risting av tøy, teppebanking og lignende fra balkong eller gjennom vinduer ikke forekommer.</w:t>
      </w:r>
      <w:r w:rsidR="00FE1737">
        <w:rPr>
          <w:rFonts w:ascii="Verdana" w:hAnsi="Verdana"/>
        </w:rPr>
        <w:t xml:space="preserve"> Blomsterkasser skal henge på innsiden av balkongrekkverket.</w:t>
      </w:r>
    </w:p>
    <w:p w14:paraId="22F68AEA" w14:textId="77777777" w:rsidR="00AA19D2" w:rsidRDefault="00AA19D2" w:rsidP="00BB5D7D">
      <w:pPr>
        <w:pStyle w:val="Listeavsnitt"/>
        <w:numPr>
          <w:ilvl w:val="0"/>
          <w:numId w:val="4"/>
        </w:numPr>
        <w:rPr>
          <w:rFonts w:ascii="Verdana" w:hAnsi="Verdana"/>
        </w:rPr>
      </w:pPr>
      <w:r w:rsidRPr="00BB5D7D">
        <w:rPr>
          <w:rFonts w:ascii="Verdana" w:hAnsi="Verdana"/>
        </w:rPr>
        <w:t>a</w:t>
      </w:r>
      <w:r w:rsidR="006E0BEB">
        <w:rPr>
          <w:rFonts w:ascii="Verdana" w:hAnsi="Verdana"/>
        </w:rPr>
        <w:t xml:space="preserve">t balkonger eller </w:t>
      </w:r>
      <w:r w:rsidR="0056294E">
        <w:rPr>
          <w:rFonts w:ascii="Verdana" w:hAnsi="Verdana"/>
        </w:rPr>
        <w:t xml:space="preserve">annet </w:t>
      </w:r>
      <w:r w:rsidR="006E0BEB">
        <w:rPr>
          <w:rFonts w:ascii="Verdana" w:hAnsi="Verdana"/>
        </w:rPr>
        <w:t>ute</w:t>
      </w:r>
      <w:r w:rsidR="0056294E">
        <w:rPr>
          <w:rFonts w:ascii="Verdana" w:hAnsi="Verdana"/>
        </w:rPr>
        <w:t>areal</w:t>
      </w:r>
      <w:r w:rsidR="006E0BEB">
        <w:rPr>
          <w:rFonts w:ascii="Verdana" w:hAnsi="Verdana"/>
        </w:rPr>
        <w:t xml:space="preserve"> beboeren disponerer </w:t>
      </w:r>
      <w:r w:rsidRPr="00BB5D7D">
        <w:rPr>
          <w:rFonts w:ascii="Verdana" w:hAnsi="Verdana"/>
        </w:rPr>
        <w:t>ikke benyttes som lagringsplass for søppel, møbler eller lignende.</w:t>
      </w:r>
    </w:p>
    <w:p w14:paraId="673BF491" w14:textId="77777777" w:rsidR="00102E59" w:rsidRDefault="00102E59" w:rsidP="00102E59">
      <w:pPr>
        <w:rPr>
          <w:rFonts w:ascii="Verdana" w:hAnsi="Verdana"/>
        </w:rPr>
      </w:pPr>
    </w:p>
    <w:p w14:paraId="02225C69" w14:textId="77777777" w:rsidR="00102E59" w:rsidRPr="00102E59" w:rsidRDefault="00102E59" w:rsidP="00102E59">
      <w:pPr>
        <w:rPr>
          <w:rFonts w:ascii="Verdana" w:hAnsi="Verdana"/>
        </w:rPr>
      </w:pPr>
    </w:p>
    <w:p w14:paraId="7B3FD3AD" w14:textId="77777777" w:rsidR="00343AA4" w:rsidRDefault="00343AA4" w:rsidP="00343AA4">
      <w:pPr>
        <w:rPr>
          <w:rFonts w:ascii="Verdana" w:hAnsi="Verdana"/>
        </w:rPr>
      </w:pPr>
    </w:p>
    <w:p w14:paraId="5AA88225" w14:textId="77777777" w:rsidR="00343AA4" w:rsidRPr="00BA1CC3" w:rsidRDefault="000B5954" w:rsidP="00343AA4">
      <w:pPr>
        <w:rPr>
          <w:rFonts w:ascii="Verdana" w:hAnsi="Verdana"/>
          <w:b/>
        </w:rPr>
      </w:pPr>
      <w:r>
        <w:rPr>
          <w:rFonts w:ascii="Verdana" w:hAnsi="Verdana"/>
          <w:b/>
        </w:rPr>
        <w:t xml:space="preserve">4. </w:t>
      </w:r>
      <w:r w:rsidR="00BA1CC3" w:rsidRPr="00BA1CC3">
        <w:rPr>
          <w:rFonts w:ascii="Verdana" w:hAnsi="Verdana"/>
          <w:b/>
        </w:rPr>
        <w:t>Grilling</w:t>
      </w:r>
    </w:p>
    <w:p w14:paraId="0D959E62" w14:textId="77777777" w:rsidR="00AA19D2" w:rsidRDefault="00AA19D2"/>
    <w:p w14:paraId="3FE9E061" w14:textId="77777777" w:rsidR="00AA19D2" w:rsidRDefault="000B5954">
      <w:pPr>
        <w:rPr>
          <w:rFonts w:ascii="Verdana" w:hAnsi="Verdana"/>
        </w:rPr>
      </w:pPr>
      <w:r>
        <w:rPr>
          <w:rFonts w:ascii="Verdana" w:hAnsi="Verdana"/>
        </w:rPr>
        <w:t>Kullgrill er</w:t>
      </w:r>
      <w:r w:rsidR="00BA1CC3" w:rsidRPr="00BA1CC3">
        <w:rPr>
          <w:rFonts w:ascii="Verdana" w:hAnsi="Verdana"/>
        </w:rPr>
        <w:t xml:space="preserve"> tillatt i rekkehusene.</w:t>
      </w:r>
      <w:r w:rsidR="000F164C">
        <w:rPr>
          <w:rFonts w:ascii="Verdana" w:hAnsi="Verdana"/>
        </w:rPr>
        <w:t xml:space="preserve"> På balkonger kan det bare brukes elektrisk eller gassgrill.</w:t>
      </w:r>
    </w:p>
    <w:p w14:paraId="0A51CDB9" w14:textId="77777777" w:rsidR="000F164C" w:rsidRDefault="000F164C">
      <w:pPr>
        <w:rPr>
          <w:rFonts w:ascii="Verdana" w:hAnsi="Verdana"/>
        </w:rPr>
      </w:pPr>
    </w:p>
    <w:p w14:paraId="7F4DD592" w14:textId="77777777" w:rsidR="000F164C" w:rsidRPr="00BA1CC3" w:rsidRDefault="000F164C">
      <w:pPr>
        <w:rPr>
          <w:rFonts w:ascii="Verdana" w:hAnsi="Verdana"/>
        </w:rPr>
      </w:pPr>
    </w:p>
    <w:p w14:paraId="6807380D" w14:textId="77777777" w:rsidR="00BB5D7D" w:rsidRPr="00BB5D7D" w:rsidRDefault="000B5954">
      <w:pPr>
        <w:rPr>
          <w:rFonts w:ascii="Verdana" w:hAnsi="Verdana"/>
          <w:b/>
        </w:rPr>
      </w:pPr>
      <w:r>
        <w:rPr>
          <w:rFonts w:ascii="Verdana" w:hAnsi="Verdana"/>
          <w:b/>
        </w:rPr>
        <w:t xml:space="preserve">5. </w:t>
      </w:r>
      <w:r w:rsidR="00BB5D7D" w:rsidRPr="00BB5D7D">
        <w:rPr>
          <w:rFonts w:ascii="Verdana" w:hAnsi="Verdana"/>
          <w:b/>
        </w:rPr>
        <w:t>Fellesarealer</w:t>
      </w:r>
    </w:p>
    <w:p w14:paraId="77FE27DB" w14:textId="77777777" w:rsidR="00AA19D2" w:rsidRDefault="00AA19D2"/>
    <w:p w14:paraId="6C4BF44B" w14:textId="77777777" w:rsidR="00AA19D2" w:rsidRDefault="00AA19D2" w:rsidP="00AA19D2">
      <w:pPr>
        <w:rPr>
          <w:rFonts w:ascii="Verdana" w:hAnsi="Verdana"/>
        </w:rPr>
      </w:pPr>
      <w:r w:rsidRPr="002A10A8">
        <w:rPr>
          <w:rFonts w:ascii="Verdana" w:hAnsi="Verdana"/>
        </w:rPr>
        <w:t xml:space="preserve">Beboerne oppfordres til å holde det rent og ryddig på borettslagets eiendom, inklusive fellesarealene. </w:t>
      </w:r>
    </w:p>
    <w:p w14:paraId="38E7C547" w14:textId="77777777" w:rsidR="00671B0F" w:rsidRPr="002A10A8" w:rsidRDefault="00671B0F" w:rsidP="00AA19D2">
      <w:pPr>
        <w:rPr>
          <w:rFonts w:ascii="Verdana" w:hAnsi="Verdana"/>
        </w:rPr>
      </w:pPr>
    </w:p>
    <w:p w14:paraId="2E87FB27" w14:textId="77777777" w:rsidR="00AA19D2" w:rsidRDefault="00AA19D2" w:rsidP="00AA19D2">
      <w:pPr>
        <w:rPr>
          <w:rFonts w:ascii="Verdana" w:hAnsi="Verdana"/>
        </w:rPr>
      </w:pPr>
      <w:r>
        <w:rPr>
          <w:rFonts w:ascii="Verdana" w:hAnsi="Verdana"/>
        </w:rPr>
        <w:t xml:space="preserve">Oslo kommunes regler for kildesortering </w:t>
      </w:r>
      <w:r w:rsidR="0056294E">
        <w:rPr>
          <w:rFonts w:ascii="Verdana" w:hAnsi="Verdana"/>
        </w:rPr>
        <w:t xml:space="preserve">av søppel </w:t>
      </w:r>
      <w:r>
        <w:rPr>
          <w:rFonts w:ascii="Verdana" w:hAnsi="Verdana"/>
        </w:rPr>
        <w:t>skal følges</w:t>
      </w:r>
      <w:r w:rsidRPr="002A10A8">
        <w:rPr>
          <w:rFonts w:ascii="Verdana" w:hAnsi="Verdana"/>
        </w:rPr>
        <w:t xml:space="preserve">. </w:t>
      </w:r>
      <w:r>
        <w:rPr>
          <w:rFonts w:ascii="Verdana" w:hAnsi="Verdana"/>
        </w:rPr>
        <w:t xml:space="preserve">Spesialavfall og større gjenstander skal leveres på </w:t>
      </w:r>
      <w:r w:rsidR="0056294E">
        <w:rPr>
          <w:rFonts w:ascii="Verdana" w:hAnsi="Verdana"/>
        </w:rPr>
        <w:t xml:space="preserve">en av </w:t>
      </w:r>
      <w:r>
        <w:rPr>
          <w:rFonts w:ascii="Verdana" w:hAnsi="Verdana"/>
        </w:rPr>
        <w:t>kommunens gjenbruksstasjoner</w:t>
      </w:r>
      <w:r w:rsidR="000E1B29">
        <w:rPr>
          <w:rFonts w:ascii="Verdana" w:hAnsi="Verdana"/>
        </w:rPr>
        <w:t xml:space="preserve">, </w:t>
      </w:r>
      <w:r w:rsidR="0030762F">
        <w:rPr>
          <w:rFonts w:ascii="Verdana" w:hAnsi="Verdana"/>
        </w:rPr>
        <w:t xml:space="preserve">for eksempel Grønmo, </w:t>
      </w:r>
      <w:r w:rsidR="000E1B29">
        <w:rPr>
          <w:rFonts w:ascii="Verdana" w:hAnsi="Verdana"/>
        </w:rPr>
        <w:t xml:space="preserve">eventuelt i Carporten hos Servicesentralen </w:t>
      </w:r>
      <w:r>
        <w:rPr>
          <w:rFonts w:ascii="Verdana" w:hAnsi="Verdana"/>
        </w:rPr>
        <w:t xml:space="preserve">første onsdag i måneden. </w:t>
      </w:r>
      <w:r w:rsidRPr="002A10A8">
        <w:rPr>
          <w:rFonts w:ascii="Verdana" w:hAnsi="Verdana"/>
        </w:rPr>
        <w:t xml:space="preserve">Avfall </w:t>
      </w:r>
      <w:r w:rsidR="007A6DF8">
        <w:rPr>
          <w:rFonts w:ascii="Verdana" w:hAnsi="Verdana"/>
        </w:rPr>
        <w:t xml:space="preserve">og gjenstander </w:t>
      </w:r>
      <w:r w:rsidRPr="002A10A8">
        <w:rPr>
          <w:rFonts w:ascii="Verdana" w:hAnsi="Verdana"/>
        </w:rPr>
        <w:t xml:space="preserve">skal ikke settes </w:t>
      </w:r>
      <w:r w:rsidR="007A6DF8">
        <w:rPr>
          <w:rFonts w:ascii="Verdana" w:hAnsi="Verdana"/>
        </w:rPr>
        <w:t>utenfor søppelinnkastene</w:t>
      </w:r>
      <w:r w:rsidRPr="002A10A8">
        <w:rPr>
          <w:rFonts w:ascii="Verdana" w:hAnsi="Verdana"/>
        </w:rPr>
        <w:t>.</w:t>
      </w:r>
    </w:p>
    <w:p w14:paraId="31BAD026" w14:textId="77777777" w:rsidR="000B5954" w:rsidRDefault="000B5954" w:rsidP="00AA19D2">
      <w:pPr>
        <w:rPr>
          <w:rFonts w:ascii="Verdana" w:hAnsi="Verdana"/>
        </w:rPr>
      </w:pPr>
    </w:p>
    <w:p w14:paraId="66D0187F" w14:textId="77777777" w:rsidR="000B5954" w:rsidRPr="002A10A8" w:rsidRDefault="000B5954" w:rsidP="00AA19D2">
      <w:pPr>
        <w:rPr>
          <w:rFonts w:ascii="Verdana" w:hAnsi="Verdana"/>
        </w:rPr>
      </w:pPr>
      <w:r>
        <w:rPr>
          <w:rFonts w:ascii="Verdana" w:hAnsi="Verdana"/>
        </w:rPr>
        <w:t xml:space="preserve">Hageavfall skal deponeres på egen merket plass ved siden av parkeringsplassen på Nedre tun. </w:t>
      </w:r>
    </w:p>
    <w:p w14:paraId="5848A00B" w14:textId="77777777" w:rsidR="00AA19D2" w:rsidRPr="002A10A8" w:rsidRDefault="00AA19D2" w:rsidP="00AA19D2">
      <w:pPr>
        <w:rPr>
          <w:rFonts w:ascii="Verdana" w:hAnsi="Verdana"/>
        </w:rPr>
      </w:pPr>
    </w:p>
    <w:p w14:paraId="7530B304" w14:textId="77777777" w:rsidR="00AA19D2" w:rsidRDefault="000E1B29" w:rsidP="00AA19D2">
      <w:pPr>
        <w:rPr>
          <w:rFonts w:ascii="Verdana" w:hAnsi="Verdana"/>
        </w:rPr>
      </w:pPr>
      <w:r>
        <w:rPr>
          <w:rFonts w:ascii="Verdana" w:hAnsi="Verdana"/>
        </w:rPr>
        <w:t>Av hensyn til brannsikkerheten</w:t>
      </w:r>
      <w:r w:rsidR="00AA19D2" w:rsidRPr="002A10A8">
        <w:rPr>
          <w:rFonts w:ascii="Verdana" w:hAnsi="Verdana"/>
        </w:rPr>
        <w:t xml:space="preserve"> </w:t>
      </w:r>
      <w:r w:rsidR="00AA19D2">
        <w:rPr>
          <w:rFonts w:ascii="Verdana" w:hAnsi="Verdana"/>
        </w:rPr>
        <w:t xml:space="preserve">skal </w:t>
      </w:r>
      <w:r>
        <w:rPr>
          <w:rFonts w:ascii="Verdana" w:hAnsi="Verdana"/>
        </w:rPr>
        <w:t>fellesarealene holdes frie</w:t>
      </w:r>
      <w:r w:rsidR="00AA19D2" w:rsidRPr="002A10A8">
        <w:rPr>
          <w:rFonts w:ascii="Verdana" w:hAnsi="Verdana"/>
        </w:rPr>
        <w:t xml:space="preserve"> for gjenstander som tilhører beboerne.  Barnevogner kan imidlertid plasseres</w:t>
      </w:r>
      <w:r w:rsidR="00AA19D2">
        <w:rPr>
          <w:rFonts w:ascii="Verdana" w:hAnsi="Verdana"/>
        </w:rPr>
        <w:t xml:space="preserve"> inne </w:t>
      </w:r>
      <w:r w:rsidR="00AA19D2" w:rsidRPr="002F02FE">
        <w:rPr>
          <w:rFonts w:ascii="Verdana" w:hAnsi="Verdana"/>
        </w:rPr>
        <w:t>på angitte plas</w:t>
      </w:r>
      <w:r w:rsidR="00AA19D2">
        <w:rPr>
          <w:rFonts w:ascii="Verdana" w:hAnsi="Verdana"/>
        </w:rPr>
        <w:t>ser i oppgangene</w:t>
      </w:r>
      <w:r w:rsidR="00AA19D2" w:rsidRPr="002F02FE">
        <w:rPr>
          <w:rFonts w:ascii="Verdana" w:hAnsi="Verdana"/>
        </w:rPr>
        <w:t>.</w:t>
      </w:r>
      <w:r w:rsidR="00AA19D2">
        <w:rPr>
          <w:rFonts w:ascii="Verdana" w:hAnsi="Verdana"/>
        </w:rPr>
        <w:t xml:space="preserve"> På parkeringsplassen i fellesgarasjene er det, i tillegg til motorkjøretøy, tillatt å </w:t>
      </w:r>
      <w:r w:rsidR="00BE51E0">
        <w:rPr>
          <w:rFonts w:ascii="Verdana" w:hAnsi="Verdana"/>
        </w:rPr>
        <w:t>plassere 1 sett bildekk og 1</w:t>
      </w:r>
      <w:r w:rsidR="00AA19D2">
        <w:rPr>
          <w:rFonts w:ascii="Verdana" w:hAnsi="Verdana"/>
        </w:rPr>
        <w:t xml:space="preserve"> takstativ. Elektrisk </w:t>
      </w:r>
      <w:r>
        <w:rPr>
          <w:rFonts w:ascii="Verdana" w:hAnsi="Verdana"/>
        </w:rPr>
        <w:t>sykkel regnes</w:t>
      </w:r>
      <w:r w:rsidR="00463D48">
        <w:rPr>
          <w:rFonts w:ascii="Verdana" w:hAnsi="Verdana"/>
        </w:rPr>
        <w:t>, i denne sammenheng,</w:t>
      </w:r>
      <w:r>
        <w:rPr>
          <w:rFonts w:ascii="Verdana" w:hAnsi="Verdana"/>
        </w:rPr>
        <w:t xml:space="preserve"> som motorkjøretøy.</w:t>
      </w:r>
    </w:p>
    <w:p w14:paraId="6850854E" w14:textId="77777777" w:rsidR="000E1B29" w:rsidRDefault="000E1B29" w:rsidP="00AA19D2">
      <w:pPr>
        <w:rPr>
          <w:rFonts w:ascii="Verdana" w:hAnsi="Verdana"/>
        </w:rPr>
      </w:pPr>
    </w:p>
    <w:p w14:paraId="7416EE0E" w14:textId="77777777" w:rsidR="000E1B29" w:rsidRDefault="000E1B29" w:rsidP="00AA19D2">
      <w:pPr>
        <w:rPr>
          <w:rFonts w:ascii="Verdana" w:hAnsi="Verdana"/>
        </w:rPr>
      </w:pPr>
      <w:r>
        <w:rPr>
          <w:rFonts w:ascii="Verdana" w:hAnsi="Verdana"/>
        </w:rPr>
        <w:t>Kun mindre bilreparasjoner er tillatt i garasj</w:t>
      </w:r>
      <w:r w:rsidR="00D609DF">
        <w:rPr>
          <w:rFonts w:ascii="Verdana" w:hAnsi="Verdana"/>
        </w:rPr>
        <w:t>ene. Større arbeider, som</w:t>
      </w:r>
      <w:r>
        <w:rPr>
          <w:rFonts w:ascii="Verdana" w:hAnsi="Verdana"/>
        </w:rPr>
        <w:t xml:space="preserve"> innebærer sveising</w:t>
      </w:r>
      <w:r w:rsidR="00481251">
        <w:rPr>
          <w:rFonts w:ascii="Verdana" w:hAnsi="Verdana"/>
        </w:rPr>
        <w:t>, sliping,</w:t>
      </w:r>
      <w:r>
        <w:rPr>
          <w:rFonts w:ascii="Verdana" w:hAnsi="Verdana"/>
        </w:rPr>
        <w:t xml:space="preserve"> lakkering </w:t>
      </w:r>
      <w:r w:rsidR="00481251">
        <w:rPr>
          <w:rFonts w:ascii="Verdana" w:hAnsi="Verdana"/>
        </w:rPr>
        <w:t xml:space="preserve">og lignende </w:t>
      </w:r>
      <w:r w:rsidR="00D609DF">
        <w:rPr>
          <w:rFonts w:ascii="Verdana" w:hAnsi="Verdana"/>
        </w:rPr>
        <w:t>er ikke tillatt.</w:t>
      </w:r>
    </w:p>
    <w:p w14:paraId="2EB77E6E" w14:textId="77777777" w:rsidR="000E1B29" w:rsidRDefault="000E1B29" w:rsidP="00AA19D2">
      <w:pPr>
        <w:rPr>
          <w:rFonts w:ascii="Verdana" w:hAnsi="Verdana"/>
        </w:rPr>
      </w:pPr>
    </w:p>
    <w:p w14:paraId="507A18CD" w14:textId="77777777" w:rsidR="00BB5D7D" w:rsidRDefault="00BB5D7D" w:rsidP="00AA19D2">
      <w:pPr>
        <w:rPr>
          <w:rFonts w:ascii="Verdana" w:hAnsi="Verdana"/>
        </w:rPr>
      </w:pPr>
    </w:p>
    <w:p w14:paraId="77165E51" w14:textId="77777777" w:rsidR="00AA19D2" w:rsidRPr="00BB5D7D" w:rsidRDefault="000B5954">
      <w:pPr>
        <w:rPr>
          <w:b/>
        </w:rPr>
      </w:pPr>
      <w:r>
        <w:rPr>
          <w:rFonts w:ascii="Verdana" w:hAnsi="Verdana"/>
          <w:b/>
        </w:rPr>
        <w:t xml:space="preserve">6. </w:t>
      </w:r>
      <w:r w:rsidR="00BB5D7D" w:rsidRPr="00BB5D7D">
        <w:rPr>
          <w:rFonts w:ascii="Verdana" w:hAnsi="Verdana"/>
          <w:b/>
        </w:rPr>
        <w:t>Kjøring og parkering</w:t>
      </w:r>
    </w:p>
    <w:p w14:paraId="302D2E35" w14:textId="77777777" w:rsidR="00AA19D2" w:rsidRDefault="00AA19D2"/>
    <w:p w14:paraId="50526691" w14:textId="77777777" w:rsidR="00AA19D2" w:rsidRDefault="00AA19D2" w:rsidP="00AA19D2">
      <w:pPr>
        <w:rPr>
          <w:rFonts w:ascii="Verdana" w:hAnsi="Verdana"/>
        </w:rPr>
      </w:pPr>
      <w:r w:rsidRPr="002A10A8">
        <w:rPr>
          <w:rFonts w:ascii="Verdana" w:hAnsi="Verdana"/>
        </w:rPr>
        <w:t xml:space="preserve">Kjøring </w:t>
      </w:r>
      <w:r>
        <w:rPr>
          <w:rFonts w:ascii="Verdana" w:hAnsi="Verdana"/>
        </w:rPr>
        <w:t xml:space="preserve">inne i borettslaget skal skje i gangfart. Bare nødvendig kjøring er tillatt. Med nødvendig kjøring menes transport for av- og pålessing av tyngre gjenstander og transport av bevegelseshemmede. Hvis det </w:t>
      </w:r>
      <w:r w:rsidR="005575BF">
        <w:rPr>
          <w:rFonts w:ascii="Verdana" w:hAnsi="Verdana"/>
        </w:rPr>
        <w:t>av</w:t>
      </w:r>
      <w:r>
        <w:rPr>
          <w:rFonts w:ascii="Verdana" w:hAnsi="Verdana"/>
        </w:rPr>
        <w:t xml:space="preserve"> er nødvendig å parkere et motorkjøretøy inne på </w:t>
      </w:r>
      <w:r w:rsidR="005575BF">
        <w:rPr>
          <w:rFonts w:ascii="Verdana" w:hAnsi="Verdana"/>
        </w:rPr>
        <w:t>tunet</w:t>
      </w:r>
      <w:r>
        <w:rPr>
          <w:rFonts w:ascii="Verdana" w:hAnsi="Verdana"/>
        </w:rPr>
        <w:t xml:space="preserve"> i mer enn 20 minutter, uten at det er synlig aktivitet med av- eller pålessing, må det innhentes parkeringsbevis fra styret eller Servicesentralen.</w:t>
      </w:r>
    </w:p>
    <w:p w14:paraId="0435B52D" w14:textId="77777777" w:rsidR="00AA19D2" w:rsidRDefault="00AA19D2" w:rsidP="00AA19D2">
      <w:pPr>
        <w:rPr>
          <w:rFonts w:ascii="Verdana" w:hAnsi="Verdana"/>
        </w:rPr>
      </w:pPr>
    </w:p>
    <w:p w14:paraId="1B74336D" w14:textId="77777777" w:rsidR="00AA19D2" w:rsidRDefault="00AA19D2" w:rsidP="00AA19D2">
      <w:pPr>
        <w:autoSpaceDE w:val="0"/>
        <w:autoSpaceDN w:val="0"/>
        <w:adjustRightInd w:val="0"/>
        <w:rPr>
          <w:rFonts w:ascii="Verlag-Light" w:hAnsi="Verlag-Light" w:cs="Verlag-Light"/>
          <w:sz w:val="22"/>
          <w:szCs w:val="22"/>
        </w:rPr>
      </w:pPr>
      <w:r>
        <w:rPr>
          <w:rFonts w:ascii="Verlag-Light" w:hAnsi="Verlag-Light" w:cs="Verlag-Light"/>
          <w:sz w:val="22"/>
          <w:szCs w:val="22"/>
        </w:rPr>
        <w:t>Noen av parkeringsplassene i fellesgarasjene er tilrettelagt som ladeplass for elbil og ladbar hybridbil. De som disponerer slike ladbare biler, har fortrinnsrett til disse plassene. Det er en forutsetning for å kunne gjøre krav på ladeplass at vedkommende fra før disponerer parkeringsplass i fellesgarasjene. Andelseiere som disponerer parkeringsplasser med lademulighet, men som ikke selv disponerer elbil eller ladbar hybridbil, må bytte plassen med andelseier som disponerer slik bil og har behov for ladeplass.</w:t>
      </w:r>
    </w:p>
    <w:p w14:paraId="53E5994A" w14:textId="77777777" w:rsidR="00AA19D2" w:rsidRDefault="00AA19D2" w:rsidP="00AA19D2">
      <w:pPr>
        <w:autoSpaceDE w:val="0"/>
        <w:autoSpaceDN w:val="0"/>
        <w:adjustRightInd w:val="0"/>
        <w:rPr>
          <w:rFonts w:ascii="Verlag-Light" w:hAnsi="Verlag-Light" w:cs="Verlag-Light"/>
          <w:sz w:val="22"/>
          <w:szCs w:val="22"/>
        </w:rPr>
      </w:pPr>
    </w:p>
    <w:p w14:paraId="2A368AAB" w14:textId="77777777" w:rsidR="00AA19D2" w:rsidRDefault="00AA19D2" w:rsidP="00AA19D2">
      <w:pPr>
        <w:autoSpaceDE w:val="0"/>
        <w:autoSpaceDN w:val="0"/>
        <w:adjustRightInd w:val="0"/>
        <w:rPr>
          <w:rFonts w:ascii="Verlag-Light" w:hAnsi="Verlag-Light" w:cs="Verlag-Light"/>
          <w:sz w:val="22"/>
          <w:szCs w:val="22"/>
        </w:rPr>
      </w:pPr>
      <w:r>
        <w:rPr>
          <w:rFonts w:ascii="Verlag-Light" w:hAnsi="Verlag-Light" w:cs="Verlag-Light"/>
          <w:sz w:val="22"/>
          <w:szCs w:val="22"/>
        </w:rPr>
        <w:t xml:space="preserve">Andelseiere som er berettiget til ladeplass, melder sin interesse til styret og styret er ansvarlig for tildeling av disse plassene etter venteliste. Andelseier betaler for strømforbruket knyttet til </w:t>
      </w:r>
      <w:proofErr w:type="spellStart"/>
      <w:r>
        <w:rPr>
          <w:rFonts w:ascii="Verlag-Light" w:hAnsi="Verlag-Light" w:cs="Verlag-Light"/>
          <w:sz w:val="22"/>
          <w:szCs w:val="22"/>
        </w:rPr>
        <w:t>lading</w:t>
      </w:r>
      <w:proofErr w:type="spellEnd"/>
      <w:r>
        <w:rPr>
          <w:rFonts w:ascii="Verlag-Light" w:hAnsi="Verlag-Light" w:cs="Verlag-Light"/>
          <w:sz w:val="22"/>
          <w:szCs w:val="22"/>
        </w:rPr>
        <w:t xml:space="preserve"> med et fast beløp hver måned fastsatt av styret.</w:t>
      </w:r>
    </w:p>
    <w:p w14:paraId="09729359" w14:textId="77777777" w:rsidR="00343AA4" w:rsidRPr="002A10A8" w:rsidRDefault="00343AA4" w:rsidP="00AA19D2">
      <w:pPr>
        <w:autoSpaceDE w:val="0"/>
        <w:autoSpaceDN w:val="0"/>
        <w:adjustRightInd w:val="0"/>
        <w:rPr>
          <w:rFonts w:ascii="Verdana" w:hAnsi="Verdana"/>
        </w:rPr>
      </w:pPr>
    </w:p>
    <w:p w14:paraId="0B8B6CEA" w14:textId="77777777" w:rsidR="00AA19D2" w:rsidRPr="002A10A8" w:rsidRDefault="00AA19D2" w:rsidP="00AA19D2">
      <w:pPr>
        <w:rPr>
          <w:rFonts w:ascii="Verdana" w:hAnsi="Verdana"/>
        </w:rPr>
      </w:pPr>
    </w:p>
    <w:p w14:paraId="7EDE0D98" w14:textId="77777777" w:rsidR="00AA19D2" w:rsidRPr="004B571A" w:rsidRDefault="000B5954">
      <w:pPr>
        <w:rPr>
          <w:rFonts w:ascii="Verdana" w:hAnsi="Verdana"/>
          <w:b/>
        </w:rPr>
      </w:pPr>
      <w:r>
        <w:rPr>
          <w:rFonts w:ascii="Verdana" w:hAnsi="Verdana"/>
          <w:b/>
        </w:rPr>
        <w:t xml:space="preserve">7. </w:t>
      </w:r>
      <w:r w:rsidR="004B571A" w:rsidRPr="004B571A">
        <w:rPr>
          <w:rFonts w:ascii="Verdana" w:hAnsi="Verdana"/>
          <w:b/>
        </w:rPr>
        <w:t>Dyrehold</w:t>
      </w:r>
    </w:p>
    <w:p w14:paraId="27BC7017" w14:textId="77777777" w:rsidR="00AA19D2" w:rsidRDefault="00AA19D2"/>
    <w:p w14:paraId="0324DD2E" w14:textId="77777777" w:rsidR="00AA19D2" w:rsidRDefault="00AA19D2" w:rsidP="00AA19D2">
      <w:pPr>
        <w:rPr>
          <w:rFonts w:ascii="Verdana" w:hAnsi="Verdana"/>
        </w:rPr>
      </w:pPr>
      <w:r w:rsidRPr="002A10A8">
        <w:rPr>
          <w:rFonts w:ascii="Verdana" w:hAnsi="Verdana"/>
        </w:rPr>
        <w:t>Det er tillatt med dyr i borettslaget</w:t>
      </w:r>
      <w:r>
        <w:rPr>
          <w:rFonts w:ascii="Verdana" w:hAnsi="Verdana"/>
        </w:rPr>
        <w:t xml:space="preserve"> så lenge lover og forskrifter på området blir fulgt</w:t>
      </w:r>
      <w:r w:rsidR="005575BF">
        <w:rPr>
          <w:rFonts w:ascii="Verdana" w:hAnsi="Verdana"/>
        </w:rPr>
        <w:t>, og hvis</w:t>
      </w:r>
      <w:r w:rsidR="00BB5D7D">
        <w:rPr>
          <w:rFonts w:ascii="Verdana" w:hAnsi="Verdana"/>
        </w:rPr>
        <w:t xml:space="preserve"> </w:t>
      </w:r>
      <w:r w:rsidR="004B571A">
        <w:rPr>
          <w:rFonts w:ascii="Verdana" w:hAnsi="Verdana"/>
        </w:rPr>
        <w:t xml:space="preserve">det ikke skjer </w:t>
      </w:r>
      <w:r w:rsidR="001E0EED">
        <w:rPr>
          <w:rFonts w:ascii="Verdana" w:hAnsi="Verdana"/>
        </w:rPr>
        <w:t>til alvorlig sjenanse for naboene.</w:t>
      </w:r>
    </w:p>
    <w:p w14:paraId="3845D161" w14:textId="77777777" w:rsidR="00343AA4" w:rsidRPr="002A10A8" w:rsidRDefault="00343AA4" w:rsidP="00AA19D2">
      <w:pPr>
        <w:rPr>
          <w:rFonts w:ascii="Verdana" w:hAnsi="Verdana"/>
        </w:rPr>
      </w:pPr>
    </w:p>
    <w:p w14:paraId="697E3B66" w14:textId="77777777" w:rsidR="00AA19D2" w:rsidRPr="002A10A8" w:rsidRDefault="00AA19D2" w:rsidP="00AA19D2">
      <w:pPr>
        <w:rPr>
          <w:rFonts w:ascii="Verdana" w:hAnsi="Verdana"/>
        </w:rPr>
      </w:pPr>
    </w:p>
    <w:p w14:paraId="2AB99BA3" w14:textId="77777777" w:rsidR="00AA19D2" w:rsidRPr="004B571A" w:rsidRDefault="000B5954" w:rsidP="00AA19D2">
      <w:pPr>
        <w:rPr>
          <w:rFonts w:ascii="Verdana" w:hAnsi="Verdana"/>
          <w:b/>
        </w:rPr>
      </w:pPr>
      <w:r>
        <w:rPr>
          <w:rFonts w:ascii="Verdana" w:hAnsi="Verdana"/>
          <w:b/>
        </w:rPr>
        <w:t xml:space="preserve">8. </w:t>
      </w:r>
      <w:r w:rsidR="004B571A" w:rsidRPr="004B571A">
        <w:rPr>
          <w:rFonts w:ascii="Verdana" w:hAnsi="Verdana"/>
          <w:b/>
        </w:rPr>
        <w:t>Brudd på husordensreglene</w:t>
      </w:r>
    </w:p>
    <w:p w14:paraId="2D947F0D" w14:textId="77777777" w:rsidR="00AA19D2" w:rsidRDefault="00AA19D2" w:rsidP="00AA19D2">
      <w:pPr>
        <w:rPr>
          <w:rFonts w:ascii="Verdana" w:hAnsi="Verdana"/>
        </w:rPr>
      </w:pPr>
    </w:p>
    <w:p w14:paraId="34DAF076" w14:textId="77777777" w:rsidR="00AA19D2" w:rsidRDefault="00AA19D2">
      <w:r w:rsidRPr="002A10A8">
        <w:rPr>
          <w:rFonts w:ascii="Verdana" w:hAnsi="Verdana"/>
        </w:rPr>
        <w:t xml:space="preserve">Brudd på </w:t>
      </w:r>
      <w:r w:rsidR="00343AA4">
        <w:rPr>
          <w:rFonts w:ascii="Verdana" w:hAnsi="Verdana"/>
        </w:rPr>
        <w:t>hus</w:t>
      </w:r>
      <w:r w:rsidRPr="002A10A8">
        <w:rPr>
          <w:rFonts w:ascii="Verdana" w:hAnsi="Verdana"/>
        </w:rPr>
        <w:t>ordensreglene er å anse som mislighold, og kan føre til sanksjoner.</w:t>
      </w:r>
    </w:p>
    <w:p w14:paraId="4E47B76F" w14:textId="77777777" w:rsidR="00AA19D2" w:rsidRDefault="00AA19D2"/>
    <w:sectPr w:rsidR="00AA1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Verdana">
    <w:panose1 w:val="020B0604030504040204"/>
    <w:charset w:val="00"/>
    <w:family w:val="swiss"/>
    <w:pitch w:val="variable"/>
    <w:sig w:usb0="A0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Verlag-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527B8"/>
    <w:multiLevelType w:val="hybridMultilevel"/>
    <w:tmpl w:val="CF82558A"/>
    <w:lvl w:ilvl="0" w:tplc="290294E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2F7713"/>
    <w:multiLevelType w:val="hybridMultilevel"/>
    <w:tmpl w:val="C646F6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22D452AB"/>
    <w:multiLevelType w:val="hybridMultilevel"/>
    <w:tmpl w:val="81B69B1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3BE1730D"/>
    <w:multiLevelType w:val="hybridMultilevel"/>
    <w:tmpl w:val="1E6A109E"/>
    <w:lvl w:ilvl="0" w:tplc="0414000F">
      <w:start w:val="4"/>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45CC6601"/>
    <w:multiLevelType w:val="hybridMultilevel"/>
    <w:tmpl w:val="F736701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5C723F6C"/>
    <w:multiLevelType w:val="hybridMultilevel"/>
    <w:tmpl w:val="9F4250F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D2"/>
    <w:rsid w:val="00036317"/>
    <w:rsid w:val="000B5954"/>
    <w:rsid w:val="000E1B29"/>
    <w:rsid w:val="000F164C"/>
    <w:rsid w:val="00102E59"/>
    <w:rsid w:val="001E0EED"/>
    <w:rsid w:val="0030748B"/>
    <w:rsid w:val="0030762F"/>
    <w:rsid w:val="00343AA4"/>
    <w:rsid w:val="0042633D"/>
    <w:rsid w:val="00463D48"/>
    <w:rsid w:val="00481251"/>
    <w:rsid w:val="004B571A"/>
    <w:rsid w:val="005575BF"/>
    <w:rsid w:val="0056294E"/>
    <w:rsid w:val="00671B0F"/>
    <w:rsid w:val="006E0BEB"/>
    <w:rsid w:val="007A6DF8"/>
    <w:rsid w:val="00A95249"/>
    <w:rsid w:val="00AA19D2"/>
    <w:rsid w:val="00AA4EEC"/>
    <w:rsid w:val="00AE7557"/>
    <w:rsid w:val="00BA1CC3"/>
    <w:rsid w:val="00BB5D7D"/>
    <w:rsid w:val="00BC49F9"/>
    <w:rsid w:val="00BE51E0"/>
    <w:rsid w:val="00D609DF"/>
    <w:rsid w:val="00DC4CB3"/>
    <w:rsid w:val="00DD2159"/>
    <w:rsid w:val="00EB2889"/>
    <w:rsid w:val="00F53652"/>
    <w:rsid w:val="00FE173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02BD9"/>
  <w15:chartTrackingRefBased/>
  <w15:docId w15:val="{DC0B011D-EA6A-464C-88DC-8757A1B0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9D2"/>
    <w:pPr>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A19D2"/>
    <w:pPr>
      <w:ind w:left="720"/>
      <w:contextualSpacing/>
    </w:pPr>
  </w:style>
  <w:style w:type="paragraph" w:styleId="Bobletekst">
    <w:name w:val="Balloon Text"/>
    <w:basedOn w:val="Normal"/>
    <w:link w:val="BobletekstTegn"/>
    <w:uiPriority w:val="99"/>
    <w:semiHidden/>
    <w:unhideWhenUsed/>
    <w:rsid w:val="0056294E"/>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6294E"/>
    <w:rPr>
      <w:rFonts w:ascii="Segoe UI" w:eastAsia="Times New Roman" w:hAnsi="Segoe UI" w:cs="Segoe UI"/>
      <w:sz w:val="18"/>
      <w:szCs w:val="18"/>
      <w:lang w:eastAsia="nb-NO"/>
    </w:rPr>
  </w:style>
  <w:style w:type="paragraph" w:styleId="NormalWeb">
    <w:name w:val="Normal (Web)"/>
    <w:basedOn w:val="Normal"/>
    <w:uiPriority w:val="99"/>
    <w:unhideWhenUsed/>
    <w:rsid w:val="0042633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4447</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Oddvar Hansen</dc:creator>
  <cp:keywords/>
  <dc:description/>
  <cp:lastModifiedBy>Oddvar Hansen</cp:lastModifiedBy>
  <cp:revision>2</cp:revision>
  <cp:lastPrinted>2020-09-24T15:08:00Z</cp:lastPrinted>
  <dcterms:created xsi:type="dcterms:W3CDTF">2020-09-24T15:15:00Z</dcterms:created>
  <dcterms:modified xsi:type="dcterms:W3CDTF">2020-09-24T15:15:00Z</dcterms:modified>
</cp:coreProperties>
</file>